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D4" w:rsidRPr="00DA59BC" w:rsidRDefault="00D976EE" w:rsidP="00DA59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DA59BC">
        <w:rPr>
          <w:rFonts w:ascii="Sakkal Majalla" w:hAnsi="Sakkal Majalla" w:cs="Sakkal Majalla"/>
          <w:noProof/>
          <w:sz w:val="32"/>
          <w:szCs w:val="32"/>
          <w:rtl/>
        </w:rPr>
        <w:t xml:space="preserve">                                                       </w:t>
      </w:r>
    </w:p>
    <w:p w:rsidR="00D60BEC" w:rsidRPr="00DA59BC" w:rsidRDefault="008F0FC2" w:rsidP="00DA59B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اتحاد الجامعات العربية </w:t>
      </w:r>
    </w:p>
    <w:p w:rsidR="008F0FC2" w:rsidRPr="00DA59BC" w:rsidRDefault="008F0FC2" w:rsidP="00DA59B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مشروع تطوير الدوريات العربية</w:t>
      </w:r>
    </w:p>
    <w:p w:rsidR="00865FD1" w:rsidRPr="00DA59BC" w:rsidRDefault="00865FD1" w:rsidP="00DA59B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مذكرة تفاهم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F55D4" w:rsidRPr="00DA59BC" w:rsidTr="00BC2391">
        <w:tc>
          <w:tcPr>
            <w:tcW w:w="8640" w:type="dxa"/>
          </w:tcPr>
          <w:p w:rsidR="00D60BEC" w:rsidRPr="00DA59BC" w:rsidRDefault="00D60BEC" w:rsidP="00DA59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  <w:p w:rsidR="00370316" w:rsidRPr="00DA59BC" w:rsidRDefault="00BC2391" w:rsidP="00DA59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الطرف الأول</w:t>
            </w:r>
            <w:r w:rsidR="00636919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D07232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C10A68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اتحاد الجامعات العربية </w:t>
            </w:r>
          </w:p>
        </w:tc>
      </w:tr>
      <w:tr w:rsidR="00D07232" w:rsidRPr="00DA59BC" w:rsidTr="00BC2391">
        <w:tc>
          <w:tcPr>
            <w:tcW w:w="8640" w:type="dxa"/>
          </w:tcPr>
          <w:p w:rsidR="00D07232" w:rsidRPr="00DA59BC" w:rsidRDefault="00D60BEC" w:rsidP="00DA59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الطرف الثاني</w:t>
            </w:r>
            <w:r w:rsidR="00636919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D07232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:</w:t>
            </w:r>
            <w:r w:rsidR="00D07232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B63533" w:rsidRPr="00DA59B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........................</w:t>
            </w:r>
          </w:p>
        </w:tc>
      </w:tr>
    </w:tbl>
    <w:p w:rsidR="008F0FC2" w:rsidRPr="00DA59BC" w:rsidRDefault="008F0FC2" w:rsidP="00DA59BC">
      <w:pPr>
        <w:pStyle w:val="ListParagraph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JO"/>
        </w:rPr>
      </w:pPr>
    </w:p>
    <w:p w:rsidR="003F08B2" w:rsidRPr="00DA59BC" w:rsidRDefault="008F0FC2" w:rsidP="00B25F0E">
      <w:pPr>
        <w:pStyle w:val="ListParagraph"/>
        <w:numPr>
          <w:ilvl w:val="0"/>
          <w:numId w:val="2"/>
        </w:numPr>
        <w:bidi/>
        <w:spacing w:after="0" w:line="240" w:lineRule="auto"/>
        <w:ind w:left="360" w:hanging="270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>في ضوء رؤية اتحاد الجامعات العربية العمل على تطوير التعليم في الجامعات العربية من خلال استخدام التكنولوجيا ووسائل الاتصال الحديثة</w:t>
      </w:r>
      <w:r w:rsidR="00F922C7" w:rsidRPr="00DA59BC">
        <w:rPr>
          <w:rFonts w:ascii="Sakkal Majalla" w:hAnsi="Sakkal Majalla" w:cs="Sakkal Majalla"/>
          <w:sz w:val="32"/>
          <w:szCs w:val="32"/>
          <w:rtl/>
          <w:lang w:bidi="ar-JO"/>
        </w:rPr>
        <w:t>،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وفي هذا السياق تم العمل على مشروع تطوير الدوريات العربية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من خلال 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>توقيع إتفاقية مع شركة السيفير مدتها خمس سنوات</w:t>
      </w:r>
      <w:r w:rsidR="00DA59BC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="00DA59BC" w:rsidRPr="00DA59BC">
        <w:rPr>
          <w:rFonts w:ascii="Sakkal Majalla" w:hAnsi="Sakkal Majalla" w:cs="Sakkal Majalla"/>
          <w:sz w:val="32"/>
          <w:szCs w:val="32"/>
          <w:rtl/>
          <w:lang w:bidi="ar-JO"/>
        </w:rPr>
        <w:t>بعد الوصول لأقل تكلفة مادية ممكنة</w:t>
      </w:r>
      <w:r w:rsidR="00F922C7" w:rsidRPr="00DA59BC">
        <w:rPr>
          <w:rFonts w:ascii="Sakkal Majalla" w:hAnsi="Sakkal Majalla" w:cs="Sakkal Majalla"/>
          <w:sz w:val="32"/>
          <w:szCs w:val="32"/>
          <w:rtl/>
          <w:lang w:bidi="ar-JO"/>
        </w:rPr>
        <w:t>،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تمنح المجلات المشاركة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إ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>مكانية استخدام منصة</w:t>
      </w:r>
      <w:r w:rsidR="00E64CB8" w:rsidRPr="00DA59BC">
        <w:rPr>
          <w:rFonts w:ascii="Sakkal Majalla" w:hAnsi="Sakkal Majalla" w:cs="Sakkal Majalla"/>
          <w:sz w:val="32"/>
          <w:szCs w:val="32"/>
          <w:lang w:bidi="ar-JO"/>
        </w:rPr>
        <w:t xml:space="preserve"> (Arab Journals Platform) 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لنشر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الأ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بحاث والاطلاع على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الأ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بحاث والمنشورات </w:t>
      </w:r>
      <w:r w:rsidR="003F08B2" w:rsidRPr="00DA59BC">
        <w:rPr>
          <w:rFonts w:ascii="Sakkal Majalla" w:hAnsi="Sakkal Majalla" w:cs="Sakkal Majalla"/>
          <w:sz w:val="32"/>
          <w:szCs w:val="32"/>
          <w:rtl/>
          <w:lang w:bidi="ar-JO"/>
        </w:rPr>
        <w:t>لديه</w:t>
      </w:r>
      <w:r w:rsidR="00DA59BC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. </w:t>
      </w:r>
    </w:p>
    <w:p w:rsidR="00370316" w:rsidRPr="00B25F0E" w:rsidRDefault="00F922C7" w:rsidP="00B25F0E">
      <w:pPr>
        <w:pStyle w:val="ListParagraph"/>
        <w:numPr>
          <w:ilvl w:val="0"/>
          <w:numId w:val="2"/>
        </w:numPr>
        <w:bidi/>
        <w:spacing w:after="0" w:line="240" w:lineRule="auto"/>
        <w:ind w:left="360" w:hanging="270"/>
        <w:jc w:val="both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تساهم 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الأمانة العامة للاتحاد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في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تنفيذ بنود الاتفاقية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، </w:t>
      </w:r>
      <w:r w:rsidR="00022C0A" w:rsidRPr="00DA59BC">
        <w:rPr>
          <w:rFonts w:ascii="Sakkal Majalla" w:hAnsi="Sakkal Majalla" w:cs="Sakkal Majalla"/>
          <w:sz w:val="32"/>
          <w:szCs w:val="32"/>
          <w:rtl/>
          <w:lang w:bidi="ar-JO"/>
        </w:rPr>
        <w:t>بال</w:t>
      </w:r>
      <w:r w:rsidR="00077906" w:rsidRPr="00DA59BC">
        <w:rPr>
          <w:rFonts w:ascii="Sakkal Majalla" w:hAnsi="Sakkal Majalla" w:cs="Sakkal Majalla"/>
          <w:sz w:val="32"/>
          <w:szCs w:val="32"/>
          <w:rtl/>
          <w:lang w:bidi="ar-JO"/>
        </w:rPr>
        <w:t>إ</w:t>
      </w:r>
      <w:r w:rsidR="00022C0A" w:rsidRPr="00DA59BC">
        <w:rPr>
          <w:rFonts w:ascii="Sakkal Majalla" w:hAnsi="Sakkal Majalla" w:cs="Sakkal Majalla"/>
          <w:sz w:val="32"/>
          <w:szCs w:val="32"/>
          <w:rtl/>
          <w:lang w:bidi="ar-JO"/>
        </w:rPr>
        <w:t>ضافة الى تحمل رواتب الكادر الفن</w:t>
      </w:r>
      <w:r w:rsidR="00AC2B20" w:rsidRPr="00DA59BC">
        <w:rPr>
          <w:rFonts w:ascii="Sakkal Majalla" w:hAnsi="Sakkal Majalla" w:cs="Sakkal Majalla"/>
          <w:sz w:val="32"/>
          <w:szCs w:val="32"/>
          <w:rtl/>
          <w:lang w:bidi="ar-JO"/>
        </w:rPr>
        <w:t>ي</w:t>
      </w:r>
      <w:r w:rsidR="00022C0A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الذي تم تعيينه لهذا الغرض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،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Pr="00DA59BC">
        <w:rPr>
          <w:rFonts w:ascii="Sakkal Majalla" w:hAnsi="Sakkal Majalla" w:cs="Sakkal Majalla"/>
          <w:sz w:val="32"/>
          <w:szCs w:val="32"/>
          <w:rtl/>
          <w:lang w:bidi="ar-JO"/>
        </w:rPr>
        <w:t>خدمة للبحث العلمي و</w:t>
      </w:r>
      <w:r w:rsidR="00E64CB8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دعماً وتشجيعاً للمجلات المشاركة </w:t>
      </w:r>
      <w:r w:rsidR="00022C0A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="00AC2B20" w:rsidRPr="00DA59BC">
        <w:rPr>
          <w:rFonts w:ascii="Sakkal Majalla" w:hAnsi="Sakkal Majalla" w:cs="Sakkal Majalla"/>
          <w:sz w:val="32"/>
          <w:szCs w:val="32"/>
          <w:rtl/>
          <w:lang w:bidi="ar-JO"/>
        </w:rPr>
        <w:t>ل</w:t>
      </w:r>
      <w:r w:rsidR="00022C0A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ضمان استمرار </w:t>
      </w:r>
      <w:r w:rsidR="00AC2B20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تقديم </w:t>
      </w:r>
      <w:r w:rsidR="00DA59BC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الخدمة الفنية على المنصة، </w:t>
      </w:r>
      <w:r w:rsidR="00547212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مرفق </w:t>
      </w:r>
      <w:r w:rsidR="00E344D3" w:rsidRPr="00DA59BC">
        <w:rPr>
          <w:rFonts w:ascii="Sakkal Majalla" w:hAnsi="Sakkal Majalla" w:cs="Sakkal Majalla"/>
          <w:sz w:val="32"/>
          <w:szCs w:val="32"/>
          <w:rtl/>
          <w:lang w:bidi="ar-JO"/>
        </w:rPr>
        <w:t>ملحق بالخدمات المقدمة من</w:t>
      </w:r>
      <w:r w:rsidR="00944197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</w:t>
      </w:r>
      <w:r w:rsidR="00547212" w:rsidRPr="00DA59BC">
        <w:rPr>
          <w:rFonts w:ascii="Sakkal Majalla" w:hAnsi="Sakkal Majalla" w:cs="Sakkal Majalla"/>
          <w:sz w:val="32"/>
          <w:szCs w:val="32"/>
          <w:rtl/>
          <w:lang w:bidi="ar-JO"/>
        </w:rPr>
        <w:t>شركة السيفير</w:t>
      </w:r>
      <w:r w:rsidR="00E344D3" w:rsidRPr="00DA59BC">
        <w:rPr>
          <w:rFonts w:ascii="Sakkal Majalla" w:hAnsi="Sakkal Majalla" w:cs="Sakkal Majalla"/>
          <w:sz w:val="32"/>
          <w:szCs w:val="32"/>
          <w:rtl/>
          <w:lang w:bidi="ar-JO"/>
        </w:rPr>
        <w:t xml:space="preserve"> للمجلات المشاركة</w:t>
      </w:r>
      <w:r w:rsidR="00547212" w:rsidRPr="00DA59BC">
        <w:rPr>
          <w:rFonts w:ascii="Sakkal Majalla" w:hAnsi="Sakkal Majalla" w:cs="Sakkal Majalla"/>
          <w:sz w:val="32"/>
          <w:szCs w:val="32"/>
          <w:rtl/>
          <w:lang w:bidi="ar-JO"/>
        </w:rPr>
        <w:t>.</w:t>
      </w:r>
    </w:p>
    <w:p w:rsidR="00B25F0E" w:rsidRDefault="00B25F0E" w:rsidP="00B25F0E"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ind w:left="360" w:hanging="270"/>
        <w:jc w:val="both"/>
        <w:rPr>
          <w:rFonts w:ascii="Sakkal Majalla" w:hAnsi="Sakkal Majalla" w:cs="Sakkal Majalla"/>
          <w:sz w:val="32"/>
          <w:szCs w:val="32"/>
          <w:lang w:bidi="ar-JO"/>
        </w:rPr>
      </w:pP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تلتزم  مجلتكم بموجب مذكرة التفاهم بدفع مبلغ (5000)$ سنويا، بالإضافة الى 4% الزيادة السنوية، خلال مدة الاتفاقية الموقعة بين اتحاد الجامعات وشركة السيفير ومدتها (5) سنوات والتي تبدأ من 01/0</w:t>
      </w:r>
      <w:r>
        <w:rPr>
          <w:rFonts w:ascii="Sakkal Majalla" w:hAnsi="Sakkal Majalla" w:cs="Sakkal Majalla"/>
          <w:sz w:val="32"/>
          <w:szCs w:val="32"/>
          <w:rtl/>
          <w:lang w:bidi="ar-JO"/>
        </w:rPr>
        <w:t>1/2019 وتنتهي بتاريخ 31/12/2023</w:t>
      </w:r>
      <w:r>
        <w:rPr>
          <w:rFonts w:ascii="Sakkal Majalla" w:hAnsi="Sakkal Majalla" w:cs="Sakkal Majalla" w:hint="cs"/>
          <w:sz w:val="32"/>
          <w:szCs w:val="32"/>
          <w:rtl/>
          <w:lang w:bidi="ar-JO"/>
        </w:rPr>
        <w:t>.</w:t>
      </w:r>
    </w:p>
    <w:p w:rsidR="00B25F0E" w:rsidRPr="00B25F0E" w:rsidRDefault="00B25F0E" w:rsidP="00B25F0E">
      <w:pPr>
        <w:pStyle w:val="ListParagraph"/>
        <w:numPr>
          <w:ilvl w:val="0"/>
          <w:numId w:val="2"/>
        </w:numPr>
        <w:bidi/>
        <w:spacing w:after="0" w:line="240" w:lineRule="auto"/>
        <w:ind w:left="396" w:hanging="270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لايجوز إنهاء الاتفاقية إلا في حال ال</w:t>
      </w:r>
      <w:r w:rsidRPr="00B25F0E">
        <w:rPr>
          <w:rFonts w:ascii="Sakkal Majalla" w:hAnsi="Sakkal Majalla" w:cs="Sakkal Majalla" w:hint="cs"/>
          <w:sz w:val="32"/>
          <w:szCs w:val="32"/>
          <w:rtl/>
          <w:lang w:bidi="ar-JO"/>
        </w:rPr>
        <w:t>إ</w:t>
      </w: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خلال بشروط و</w:t>
      </w:r>
      <w:r w:rsidRPr="00B25F0E">
        <w:rPr>
          <w:rFonts w:ascii="Sakkal Majalla" w:hAnsi="Sakkal Majalla" w:cs="Sakkal Majalla" w:hint="cs"/>
          <w:sz w:val="32"/>
          <w:szCs w:val="32"/>
          <w:rtl/>
          <w:lang w:bidi="ar-JO"/>
        </w:rPr>
        <w:t>أ</w:t>
      </w: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حكام الاتفاقية ولم يتم معالجة الخلل في التنفيذ.</w:t>
      </w:r>
    </w:p>
    <w:p w:rsidR="00B25F0E" w:rsidRPr="00B25F0E" w:rsidRDefault="00B25F0E" w:rsidP="00B25F0E">
      <w:pPr>
        <w:pStyle w:val="ListParagraph"/>
        <w:numPr>
          <w:ilvl w:val="0"/>
          <w:numId w:val="2"/>
        </w:numPr>
        <w:bidi/>
        <w:spacing w:after="0" w:line="240" w:lineRule="auto"/>
        <w:ind w:left="396" w:hanging="270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يلتزم الاتحاد من خلال ال</w:t>
      </w:r>
      <w:r w:rsidRPr="00B25F0E">
        <w:rPr>
          <w:rFonts w:ascii="Sakkal Majalla" w:hAnsi="Sakkal Majalla" w:cs="Sakkal Majalla" w:hint="cs"/>
          <w:sz w:val="32"/>
          <w:szCs w:val="32"/>
          <w:rtl/>
          <w:lang w:bidi="ar-JO"/>
        </w:rPr>
        <w:t>إ</w:t>
      </w: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 xml:space="preserve">تفاقية مع شركة السيفير بإعداد موقع </w:t>
      </w:r>
      <w:r w:rsidRPr="00B25F0E">
        <w:rPr>
          <w:rFonts w:ascii="Sakkal Majalla" w:hAnsi="Sakkal Majalla" w:cs="Sakkal Majalla" w:hint="cs"/>
          <w:sz w:val="32"/>
          <w:szCs w:val="32"/>
          <w:rtl/>
          <w:lang w:bidi="ar-JO"/>
        </w:rPr>
        <w:t>إ</w:t>
      </w:r>
      <w:r w:rsidRPr="00B25F0E">
        <w:rPr>
          <w:rFonts w:ascii="Sakkal Majalla" w:hAnsi="Sakkal Majalla" w:cs="Sakkal Majalla"/>
          <w:sz w:val="32"/>
          <w:szCs w:val="32"/>
          <w:rtl/>
          <w:lang w:bidi="ar-JO"/>
        </w:rPr>
        <w:t>لكتروني للنشر والتحكيم والترويج للمجلة بالتعاون مع إدارة المجلة بالمعايير الدولية . وعليه تم التوقيع،   بتاريخ     /     / 2020م.</w:t>
      </w:r>
    </w:p>
    <w:p w:rsidR="006B68B0" w:rsidRPr="00DA59BC" w:rsidRDefault="006B68B0" w:rsidP="00B25F0E">
      <w:pPr>
        <w:bidi/>
        <w:spacing w:after="0" w:line="240" w:lineRule="auto"/>
        <w:ind w:left="396" w:hanging="270"/>
        <w:jc w:val="both"/>
        <w:rPr>
          <w:rFonts w:ascii="Sakkal Majalla" w:hAnsi="Sakkal Majalla" w:cs="Sakkal Majalla"/>
          <w:sz w:val="32"/>
          <w:szCs w:val="32"/>
          <w:rtl/>
          <w:lang w:bidi="ar-JO"/>
        </w:rPr>
      </w:pPr>
      <w:bookmarkStart w:id="0" w:name="_GoBack"/>
      <w:bookmarkEnd w:id="0"/>
    </w:p>
    <w:p w:rsidR="00CF29DC" w:rsidRPr="00DA59BC" w:rsidRDefault="00446565" w:rsidP="00DA59B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</w:t>
      </w:r>
      <w:r w:rsidR="00CF29DC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الطرف الثاني </w:t>
      </w:r>
      <w:r w:rsidR="00944197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ويمثله</w:t>
      </w:r>
      <w:r w:rsidR="00CF29DC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</w:t>
      </w:r>
      <w:r w:rsidR="00944197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   </w:t>
      </w:r>
      <w:r w:rsidR="00CF29DC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</w:t>
      </w:r>
      <w:r w:rsidR="00B25F0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</w:t>
      </w:r>
      <w:r w:rsidR="00CF29DC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الطرف الأول  </w:t>
      </w:r>
      <w:r w:rsidR="00944197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ويمثله</w:t>
      </w:r>
      <w:r w:rsidR="00CF29DC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</w:p>
    <w:p w:rsidR="00446565" w:rsidRPr="00DA59BC" w:rsidRDefault="00944197" w:rsidP="00B25F0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</w:t>
      </w:r>
      <w:r w:rsidR="00446565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</w:t>
      </w:r>
      <w:r w:rsidR="00B25F0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أ.د. </w:t>
      </w:r>
      <w:r w:rsidR="00446565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</w:t>
      </w:r>
      <w:r w:rsidR="00B25F0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</w:t>
      </w:r>
      <w:r w:rsidR="00446565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46565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</w:t>
      </w:r>
      <w:r w:rsidR="00B25F0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أ.د. </w:t>
      </w:r>
      <w:r w:rsidR="00446565"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عمرو عزت سلامة</w:t>
      </w:r>
    </w:p>
    <w:p w:rsidR="00A62FE9" w:rsidRPr="00DA59BC" w:rsidRDefault="00A62FE9" w:rsidP="00B25F0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رئيس تحرير مجلة                 </w:t>
      </w:r>
      <w:r w:rsidR="00B25F0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 w:rsidRPr="00DA59BC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الأمين العام </w:t>
      </w:r>
    </w:p>
    <w:sectPr w:rsidR="00A62FE9" w:rsidRPr="00DA59BC" w:rsidSect="00B25F0E">
      <w:headerReference w:type="default" r:id="rId7"/>
      <w:pgSz w:w="12240" w:h="15840"/>
      <w:pgMar w:top="2448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EC" w:rsidRDefault="00D60BEC" w:rsidP="00D60BEC">
      <w:pPr>
        <w:spacing w:after="0" w:line="240" w:lineRule="auto"/>
      </w:pPr>
      <w:r>
        <w:separator/>
      </w:r>
    </w:p>
  </w:endnote>
  <w:endnote w:type="continuationSeparator" w:id="0">
    <w:p w:rsidR="00D60BEC" w:rsidRDefault="00D60BEC" w:rsidP="00D6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EC" w:rsidRDefault="00D60BEC" w:rsidP="00D60BEC">
      <w:pPr>
        <w:spacing w:after="0" w:line="240" w:lineRule="auto"/>
      </w:pPr>
      <w:r>
        <w:separator/>
      </w:r>
    </w:p>
  </w:footnote>
  <w:footnote w:type="continuationSeparator" w:id="0">
    <w:p w:rsidR="00D60BEC" w:rsidRDefault="00D60BEC" w:rsidP="00D6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EC" w:rsidRDefault="00D60BEC">
    <w:pPr>
      <w:pStyle w:val="Header"/>
    </w:pPr>
  </w:p>
  <w:p w:rsidR="00D60BEC" w:rsidRDefault="00D60BEC">
    <w:pPr>
      <w:pStyle w:val="Header"/>
    </w:pPr>
    <w:r w:rsidRPr="00D976EE">
      <w:rPr>
        <w:rFonts w:ascii="Simplified Arabic" w:hAnsi="Simplified Arabic" w:cs="Simplified Arabic"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4893F432" wp14:editId="6F0C03DE">
          <wp:simplePos x="0" y="0"/>
          <wp:positionH relativeFrom="margin">
            <wp:posOffset>2209800</wp:posOffset>
          </wp:positionH>
          <wp:positionV relativeFrom="paragraph">
            <wp:posOffset>-161925</wp:posOffset>
          </wp:positionV>
          <wp:extent cx="1495425" cy="1285875"/>
          <wp:effectExtent l="0" t="0" r="9525" b="9525"/>
          <wp:wrapTight wrapText="bothSides">
            <wp:wrapPolygon edited="0">
              <wp:start x="0" y="0"/>
              <wp:lineTo x="0" y="21440"/>
              <wp:lineTo x="21462" y="21440"/>
              <wp:lineTo x="21462" y="0"/>
              <wp:lineTo x="0" y="0"/>
            </wp:wrapPolygon>
          </wp:wrapTight>
          <wp:docPr id="3" name="Picture 3" descr="C:\Users\Abd.f\Desktop\logo AArU new 2019 Najm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.f\Desktop\logo AArU new 2019 Najm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72B0"/>
    <w:multiLevelType w:val="hybridMultilevel"/>
    <w:tmpl w:val="954A9EC8"/>
    <w:lvl w:ilvl="0" w:tplc="6BB6C61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719"/>
    <w:multiLevelType w:val="hybridMultilevel"/>
    <w:tmpl w:val="7F08C18E"/>
    <w:lvl w:ilvl="0" w:tplc="06ECF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45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88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B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2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6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4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1E6CDF"/>
    <w:multiLevelType w:val="hybridMultilevel"/>
    <w:tmpl w:val="69FEAB84"/>
    <w:lvl w:ilvl="0" w:tplc="2EC45ED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67"/>
    <w:rsid w:val="00022C0A"/>
    <w:rsid w:val="00077906"/>
    <w:rsid w:val="001543DD"/>
    <w:rsid w:val="001B34B1"/>
    <w:rsid w:val="001B36FA"/>
    <w:rsid w:val="00265FE8"/>
    <w:rsid w:val="0027637D"/>
    <w:rsid w:val="00291D2D"/>
    <w:rsid w:val="002F6D4E"/>
    <w:rsid w:val="0030636D"/>
    <w:rsid w:val="00370316"/>
    <w:rsid w:val="003A1B09"/>
    <w:rsid w:val="003A6D77"/>
    <w:rsid w:val="003F08B2"/>
    <w:rsid w:val="0041218E"/>
    <w:rsid w:val="00437078"/>
    <w:rsid w:val="00446565"/>
    <w:rsid w:val="00523070"/>
    <w:rsid w:val="00547212"/>
    <w:rsid w:val="0059760E"/>
    <w:rsid w:val="005D7324"/>
    <w:rsid w:val="005E23C2"/>
    <w:rsid w:val="005F55D4"/>
    <w:rsid w:val="00636919"/>
    <w:rsid w:val="0065196E"/>
    <w:rsid w:val="0066003D"/>
    <w:rsid w:val="00694676"/>
    <w:rsid w:val="006B68B0"/>
    <w:rsid w:val="00724E0C"/>
    <w:rsid w:val="00734BE0"/>
    <w:rsid w:val="007B5F2E"/>
    <w:rsid w:val="0083218E"/>
    <w:rsid w:val="00865FD1"/>
    <w:rsid w:val="008935F5"/>
    <w:rsid w:val="008D61B9"/>
    <w:rsid w:val="008F0FC2"/>
    <w:rsid w:val="00944197"/>
    <w:rsid w:val="0097077C"/>
    <w:rsid w:val="00972031"/>
    <w:rsid w:val="009D1F5C"/>
    <w:rsid w:val="009E0F4A"/>
    <w:rsid w:val="00A230CB"/>
    <w:rsid w:val="00A62FE9"/>
    <w:rsid w:val="00A6761C"/>
    <w:rsid w:val="00AC2B20"/>
    <w:rsid w:val="00AC52DE"/>
    <w:rsid w:val="00AE6754"/>
    <w:rsid w:val="00B11753"/>
    <w:rsid w:val="00B25F0E"/>
    <w:rsid w:val="00B3789D"/>
    <w:rsid w:val="00B63533"/>
    <w:rsid w:val="00B856A4"/>
    <w:rsid w:val="00BA4718"/>
    <w:rsid w:val="00BC2391"/>
    <w:rsid w:val="00C05867"/>
    <w:rsid w:val="00C10A68"/>
    <w:rsid w:val="00C30DA5"/>
    <w:rsid w:val="00C53BE8"/>
    <w:rsid w:val="00CF29DC"/>
    <w:rsid w:val="00D07232"/>
    <w:rsid w:val="00D60BEC"/>
    <w:rsid w:val="00D75ECE"/>
    <w:rsid w:val="00D976EE"/>
    <w:rsid w:val="00DA59BC"/>
    <w:rsid w:val="00DD0ED5"/>
    <w:rsid w:val="00E32ACF"/>
    <w:rsid w:val="00E344D3"/>
    <w:rsid w:val="00E602B9"/>
    <w:rsid w:val="00E64CB8"/>
    <w:rsid w:val="00E67D0B"/>
    <w:rsid w:val="00EB7B5F"/>
    <w:rsid w:val="00ED5254"/>
    <w:rsid w:val="00ED79F3"/>
    <w:rsid w:val="00F13993"/>
    <w:rsid w:val="00F922C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85EDA-6F43-4365-82B6-4728B1B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8B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0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A68"/>
  </w:style>
  <w:style w:type="character" w:customStyle="1" w:styleId="spellingerror">
    <w:name w:val="spellingerror"/>
    <w:basedOn w:val="DefaultParagraphFont"/>
    <w:rsid w:val="00C10A68"/>
  </w:style>
  <w:style w:type="paragraph" w:styleId="ListParagraph">
    <w:name w:val="List Paragraph"/>
    <w:basedOn w:val="Normal"/>
    <w:uiPriority w:val="34"/>
    <w:qFormat/>
    <w:rsid w:val="009441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B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EC"/>
  </w:style>
  <w:style w:type="paragraph" w:styleId="Footer">
    <w:name w:val="footer"/>
    <w:basedOn w:val="Normal"/>
    <w:link w:val="FooterChar"/>
    <w:uiPriority w:val="99"/>
    <w:unhideWhenUsed/>
    <w:rsid w:val="00D6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EC"/>
  </w:style>
  <w:style w:type="character" w:customStyle="1" w:styleId="Heading1Char">
    <w:name w:val="Heading 1 Char"/>
    <w:basedOn w:val="DefaultParagraphFont"/>
    <w:link w:val="Heading1"/>
    <w:uiPriority w:val="9"/>
    <w:rsid w:val="003F08B2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0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KQMK4WHZNSPF-8-754</_dlc_DocId>
    <_dlc_DocIdUrl xmlns="c7a6330d-412d-4ad4-b6b5-ba6c2f765c50">
      <Url>https://aaru.edu.jo/_layouts/DocIdRedir.aspx?ID=KQMK4WHZNSPF-8-754</Url>
      <Description>KQMK4WHZNSPF-8-754</Description>
    </_dlc_DocIdUrl>
  </documentManagement>
</p:properties>
</file>

<file path=customXml/itemProps1.xml><?xml version="1.0" encoding="utf-8"?>
<ds:datastoreItem xmlns:ds="http://schemas.openxmlformats.org/officeDocument/2006/customXml" ds:itemID="{DF7CA0D7-E334-41A9-B957-C080CD6B4AEA}"/>
</file>

<file path=customXml/itemProps2.xml><?xml version="1.0" encoding="utf-8"?>
<ds:datastoreItem xmlns:ds="http://schemas.openxmlformats.org/officeDocument/2006/customXml" ds:itemID="{507708C7-7C56-4D59-A534-E7DB7532331F}"/>
</file>

<file path=customXml/itemProps3.xml><?xml version="1.0" encoding="utf-8"?>
<ds:datastoreItem xmlns:ds="http://schemas.openxmlformats.org/officeDocument/2006/customXml" ds:itemID="{0FBBFF79-B9BC-4831-9B9F-2B4FD9FF0423}"/>
</file>

<file path=customXml/itemProps4.xml><?xml version="1.0" encoding="utf-8"?>
<ds:datastoreItem xmlns:ds="http://schemas.openxmlformats.org/officeDocument/2006/customXml" ds:itemID="{DB79ED26-59F5-44E9-A576-B1DC581D5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Financial Maneger</dc:creator>
  <cp:keywords/>
  <dc:description/>
  <cp:lastModifiedBy>lina</cp:lastModifiedBy>
  <cp:revision>5</cp:revision>
  <cp:lastPrinted>2020-08-18T10:57:00Z</cp:lastPrinted>
  <dcterms:created xsi:type="dcterms:W3CDTF">2020-11-27T13:33:00Z</dcterms:created>
  <dcterms:modified xsi:type="dcterms:W3CDTF">2020-11-27T14:45:00Z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974f5109-8577-448f-a77f-f42b7f1e0bc2</vt:lpwstr>
  </property>
</Properties>
</file>